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31" w:rsidRDefault="00166B31" w:rsidP="00166B31">
      <w:pPr>
        <w:pStyle w:val="Heading1"/>
        <w:numPr>
          <w:ilvl w:val="0"/>
          <w:numId w:val="3"/>
        </w:numPr>
        <w:spacing w:before="222"/>
        <w:rPr>
          <w:color w:val="212121"/>
          <w:kern w:val="36"/>
        </w:rPr>
      </w:pPr>
      <w:bookmarkStart w:id="0" w:name="_GoBack"/>
      <w:bookmarkEnd w:id="0"/>
      <w:r>
        <w:rPr>
          <w:color w:val="212121"/>
          <w:kern w:val="36"/>
        </w:rPr>
        <w:t>APPEAL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PROCEDURE</w:t>
      </w:r>
    </w:p>
    <w:p w:rsidR="00166B31" w:rsidRDefault="00166B31" w:rsidP="00166B31">
      <w:pPr>
        <w:pStyle w:val="BodyText"/>
        <w:spacing w:before="214" w:line="264" w:lineRule="auto"/>
        <w:ind w:left="641" w:right="495"/>
        <w:jc w:val="both"/>
      </w:pP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objective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appeal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procedure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facilitate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traders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forward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appeals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related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the operations of Compulsory Import Inspection Scheme of Sri Lanka Standards Institution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including the appeal on decisions made by the SLSI on the release of consignments. Appeals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handling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procedure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QA_PR_7.5_02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available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request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interested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parties.</w:t>
      </w:r>
    </w:p>
    <w:p w:rsidR="00166B31" w:rsidRDefault="00166B31" w:rsidP="00166B31">
      <w:pPr>
        <w:pStyle w:val="Heading1"/>
        <w:spacing w:before="220"/>
        <w:jc w:val="both"/>
        <w:rPr>
          <w:kern w:val="36"/>
        </w:rPr>
      </w:pPr>
      <w:r>
        <w:rPr>
          <w:color w:val="212121"/>
          <w:kern w:val="36"/>
        </w:rPr>
        <w:t>Appeals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are</w:t>
      </w:r>
      <w:r>
        <w:rPr>
          <w:color w:val="212121"/>
          <w:spacing w:val="-4"/>
          <w:kern w:val="36"/>
        </w:rPr>
        <w:t xml:space="preserve"> </w:t>
      </w:r>
      <w:r>
        <w:rPr>
          <w:color w:val="212121"/>
          <w:kern w:val="36"/>
        </w:rPr>
        <w:t>processed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as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follows.</w:t>
      </w:r>
    </w:p>
    <w:p w:rsidR="00166B31" w:rsidRDefault="00166B31" w:rsidP="00166B31">
      <w:pPr>
        <w:pStyle w:val="BodyText"/>
        <w:spacing w:before="3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 </w:t>
      </w:r>
    </w:p>
    <w:p w:rsidR="00166B31" w:rsidRDefault="00166B31" w:rsidP="00166B31">
      <w:pPr>
        <w:pStyle w:val="ListParagraph"/>
        <w:numPr>
          <w:ilvl w:val="0"/>
          <w:numId w:val="2"/>
        </w:numPr>
        <w:spacing w:before="90" w:line="264" w:lineRule="auto"/>
        <w:ind w:right="50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Any Importer may lodge an appeal on justifiable reasons in writing to the Director General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(DG)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 SLSI.</w:t>
      </w:r>
    </w:p>
    <w:p w:rsidR="00166B31" w:rsidRDefault="00166B31" w:rsidP="00166B31">
      <w:pPr>
        <w:pStyle w:val="ListParagraph"/>
        <w:numPr>
          <w:ilvl w:val="0"/>
          <w:numId w:val="2"/>
        </w:numPr>
        <w:spacing w:line="264" w:lineRule="auto"/>
        <w:ind w:right="497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Upon receiving the appeal, the Director of Quality Assurance division of SLSI </w:t>
      </w:r>
      <w:r>
        <w:rPr>
          <w:color w:val="212121"/>
        </w:rPr>
        <w:t xml:space="preserve">[D(QA)] </w:t>
      </w:r>
      <w:r>
        <w:rPr>
          <w:color w:val="212121"/>
          <w:sz w:val="24"/>
          <w:szCs w:val="24"/>
        </w:rPr>
        <w:t>shall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inform the consumer protection unit of Sri Lanka Customs with proper references to the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 pertaining to the appeal and obtain a ‘No Objection’ before proceed with the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appeal.</w:t>
      </w:r>
    </w:p>
    <w:p w:rsidR="00166B31" w:rsidRDefault="00166B31" w:rsidP="00166B31">
      <w:pPr>
        <w:pStyle w:val="ListParagraph"/>
        <w:numPr>
          <w:ilvl w:val="0"/>
          <w:numId w:val="2"/>
        </w:numPr>
        <w:spacing w:line="264" w:lineRule="auto"/>
        <w:ind w:right="505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Provided a no objection received from SL customs, the appeal is referred to the appeal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committee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along with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no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objection for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review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committee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recommendations.</w:t>
      </w:r>
    </w:p>
    <w:p w:rsidR="00166B31" w:rsidRDefault="00166B31" w:rsidP="00166B31">
      <w:pPr>
        <w:pStyle w:val="ListParagraph"/>
        <w:numPr>
          <w:ilvl w:val="0"/>
          <w:numId w:val="2"/>
        </w:numPr>
        <w:spacing w:line="264" w:lineRule="auto"/>
        <w:ind w:right="501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The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Appeal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Committee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should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submit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detailed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report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to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DG-SLSI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after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investigation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with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their recommendations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to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DG’s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approval.</w:t>
      </w:r>
    </w:p>
    <w:p w:rsidR="00166B31" w:rsidRDefault="00166B31" w:rsidP="00166B31">
      <w:pPr>
        <w:pStyle w:val="ListParagraph"/>
        <w:numPr>
          <w:ilvl w:val="0"/>
          <w:numId w:val="2"/>
        </w:numPr>
        <w:spacing w:line="264" w:lineRule="auto"/>
        <w:ind w:right="499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DG's decision based on appeal committee recommendations shall be communicated to the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appellant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and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D(QA)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within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one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week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after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receiving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appeal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committee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recommendations</w:t>
      </w:r>
      <w:r>
        <w:rPr>
          <w:color w:val="212121"/>
          <w:spacing w:val="-5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for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necessary actions.</w:t>
      </w:r>
    </w:p>
    <w:p w:rsidR="00166B31" w:rsidRDefault="00166B31" w:rsidP="00166B31">
      <w:pPr>
        <w:pStyle w:val="ListParagraph"/>
        <w:numPr>
          <w:ilvl w:val="0"/>
          <w:numId w:val="2"/>
        </w:numPr>
        <w:spacing w:line="264" w:lineRule="auto"/>
        <w:ind w:right="492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Complaints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are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handled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as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per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procedure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for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complaint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handling,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QA_PR_7.5_01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and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5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procedure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available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SLSI website</w:t>
      </w:r>
    </w:p>
    <w:p w:rsidR="00166B31" w:rsidRDefault="00166B31" w:rsidP="00166B31">
      <w:pPr>
        <w:pStyle w:val="BodyText"/>
        <w:spacing w:line="273" w:lineRule="exact"/>
        <w:ind w:left="1061"/>
        <w:jc w:val="both"/>
      </w:pPr>
      <w:r>
        <w:rPr>
          <w:color w:val="212121"/>
        </w:rPr>
        <w:t>Please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below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link:</w:t>
      </w:r>
      <w:r>
        <w:rPr>
          <w:color w:val="212121"/>
          <w:spacing w:val="-1"/>
        </w:rPr>
        <w:t xml:space="preserve"> </w:t>
      </w:r>
      <w:hyperlink r:id="rId5" w:history="1">
        <w:r>
          <w:rPr>
            <w:rStyle w:val="Hyperlink"/>
            <w:u w:color="0000FF"/>
          </w:rPr>
          <w:t>http://www.slsi.lk</w:t>
        </w:r>
      </w:hyperlink>
    </w:p>
    <w:p w:rsidR="007E16F4" w:rsidRDefault="007E16F4"/>
    <w:sectPr w:rsidR="007E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1C7"/>
    <w:multiLevelType w:val="hybridMultilevel"/>
    <w:tmpl w:val="13FABEE8"/>
    <w:lvl w:ilvl="0" w:tplc="6394A1B4">
      <w:start w:val="5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5E0653F9"/>
    <w:multiLevelType w:val="multilevel"/>
    <w:tmpl w:val="70001FB0"/>
    <w:lvl w:ilvl="0">
      <w:start w:val="1"/>
      <w:numFmt w:val="decimal"/>
      <w:lvlText w:val="%1."/>
      <w:lvlJc w:val="left"/>
      <w:pPr>
        <w:ind w:left="1061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200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94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89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83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78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72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766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8612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923164A"/>
    <w:multiLevelType w:val="multilevel"/>
    <w:tmpl w:val="94E250C2"/>
    <w:lvl w:ilvl="0">
      <w:start w:val="1"/>
      <w:numFmt w:val="decimal"/>
      <w:lvlText w:val="%1."/>
      <w:lvlJc w:val="left"/>
      <w:pPr>
        <w:ind w:left="520" w:hanging="2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82" w:hanging="396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306" w:hanging="396"/>
      </w:pPr>
      <w:rPr>
        <w:rFonts w:ascii="Times New Roman" w:hAnsi="Times New Roman" w:cs="Times New Roman" w:hint="default"/>
        <w:spacing w:val="-2"/>
      </w:rPr>
    </w:lvl>
    <w:lvl w:ilvl="3">
      <w:numFmt w:val="bullet"/>
      <w:lvlText w:val="•"/>
      <w:lvlJc w:val="left"/>
      <w:pPr>
        <w:ind w:left="1300" w:hanging="39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4" w:hanging="39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928" w:hanging="39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42" w:hanging="39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57" w:hanging="39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871" w:hanging="39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31"/>
    <w:rsid w:val="00166B31"/>
    <w:rsid w:val="007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AD92"/>
  <w15:chartTrackingRefBased/>
  <w15:docId w15:val="{7796C4CD-AE6C-4F6E-9506-7533A53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166B31"/>
    <w:pPr>
      <w:spacing w:before="90"/>
      <w:ind w:left="6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6B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66B31"/>
    <w:pPr>
      <w:ind w:left="641" w:hanging="361"/>
      <w:jc w:val="both"/>
    </w:pPr>
  </w:style>
  <w:style w:type="paragraph" w:styleId="BodyText">
    <w:name w:val="Body Text"/>
    <w:basedOn w:val="Normal"/>
    <w:link w:val="BodyTextChar"/>
    <w:uiPriority w:val="99"/>
    <w:unhideWhenUsed/>
    <w:rsid w:val="00166B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66B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si.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slsi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A D P S Kariyapperuma</dc:creator>
  <cp:keywords/>
  <dc:description/>
  <cp:lastModifiedBy>Mrs K A D P S Kariyapperuma</cp:lastModifiedBy>
  <cp:revision>1</cp:revision>
  <dcterms:created xsi:type="dcterms:W3CDTF">2024-03-07T09:00:00Z</dcterms:created>
  <dcterms:modified xsi:type="dcterms:W3CDTF">2024-03-07T09:01:00Z</dcterms:modified>
</cp:coreProperties>
</file>